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A7" w:rsidRPr="00FA5078" w:rsidRDefault="00FA5078" w:rsidP="008804A7">
      <w:pPr>
        <w:jc w:val="center"/>
        <w:rPr>
          <w:rFonts w:ascii="華康魏碑體(P)" w:eastAsia="華康魏碑體(P)" w:hint="eastAsia"/>
          <w:sz w:val="32"/>
          <w:szCs w:val="32"/>
        </w:rPr>
      </w:pPr>
      <w:r w:rsidRPr="00FA5078">
        <w:rPr>
          <w:rFonts w:ascii="華康魏碑體(P)" w:eastAsia="華康魏碑體(P)" w:hint="eastAsia"/>
          <w:sz w:val="32"/>
          <w:szCs w:val="32"/>
        </w:rPr>
        <w:t>105年(</w:t>
      </w:r>
      <w:r w:rsidR="008804A7" w:rsidRPr="00FA5078">
        <w:rPr>
          <w:rFonts w:ascii="華康魏碑體(P)" w:eastAsia="華康魏碑體(P)" w:hint="eastAsia"/>
          <w:sz w:val="32"/>
          <w:szCs w:val="32"/>
        </w:rPr>
        <w:t>1</w:t>
      </w:r>
      <w:r w:rsidRPr="00FA5078">
        <w:rPr>
          <w:rFonts w:ascii="華康魏碑體(P)" w:eastAsia="華康魏碑體(P)" w:hint="eastAsia"/>
          <w:sz w:val="32"/>
          <w:szCs w:val="32"/>
        </w:rPr>
        <w:t>04-2學期)性別平等教育宣導</w:t>
      </w:r>
    </w:p>
    <w:p w:rsidR="00FA5078" w:rsidRPr="00FA5078" w:rsidRDefault="00FA5078" w:rsidP="008804A7">
      <w:pPr>
        <w:jc w:val="center"/>
        <w:rPr>
          <w:rFonts w:ascii="華康魏碑體(P)" w:eastAsia="華康魏碑體(P)"/>
          <w:sz w:val="32"/>
          <w:szCs w:val="32"/>
        </w:rPr>
      </w:pPr>
      <w:bookmarkStart w:id="0" w:name="_GoBack"/>
      <w:bookmarkEnd w:id="0"/>
      <w:r w:rsidRPr="00FA5078">
        <w:rPr>
          <w:rFonts w:ascii="華康魏碑體(P)" w:eastAsia="華康魏碑體(P)" w:hint="eastAsia"/>
          <w:sz w:val="32"/>
          <w:szCs w:val="32"/>
        </w:rPr>
        <w:t>「提升性別平等EQ」問卷有獎徵答抽獎品</w:t>
      </w:r>
    </w:p>
    <w:tbl>
      <w:tblPr>
        <w:tblStyle w:val="a3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299"/>
        <w:gridCol w:w="3250"/>
        <w:gridCol w:w="1546"/>
      </w:tblGrid>
      <w:tr w:rsidR="007444B9" w:rsidRPr="00FA5078" w:rsidTr="008804A7">
        <w:trPr>
          <w:jc w:val="center"/>
        </w:trPr>
        <w:tc>
          <w:tcPr>
            <w:tcW w:w="1299" w:type="dxa"/>
          </w:tcPr>
          <w:p w:rsidR="007444B9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>
              <w:rPr>
                <w:rFonts w:ascii="華康魏碑體(P)" w:eastAsia="華康魏碑體(P)" w:hint="eastAsia"/>
                <w:sz w:val="32"/>
                <w:szCs w:val="32"/>
              </w:rPr>
              <w:t>編號</w:t>
            </w:r>
          </w:p>
        </w:tc>
        <w:tc>
          <w:tcPr>
            <w:tcW w:w="3250" w:type="dxa"/>
          </w:tcPr>
          <w:p w:rsidR="007444B9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>
              <w:rPr>
                <w:rFonts w:ascii="華康魏碑體(P)" w:eastAsia="華康魏碑體(P)" w:hint="eastAsia"/>
                <w:sz w:val="32"/>
                <w:szCs w:val="32"/>
              </w:rPr>
              <w:t>獎項</w:t>
            </w:r>
          </w:p>
        </w:tc>
        <w:tc>
          <w:tcPr>
            <w:tcW w:w="1546" w:type="dxa"/>
          </w:tcPr>
          <w:p w:rsidR="007444B9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>
              <w:rPr>
                <w:rFonts w:ascii="華康魏碑體(P)" w:eastAsia="華康魏碑體(P)" w:hint="eastAsia"/>
                <w:sz w:val="32"/>
                <w:szCs w:val="32"/>
              </w:rPr>
              <w:t>數量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A40425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proofErr w:type="gramStart"/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一</w:t>
            </w:r>
            <w:proofErr w:type="gramEnd"/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獎</w:t>
            </w:r>
          </w:p>
        </w:tc>
        <w:tc>
          <w:tcPr>
            <w:tcW w:w="3250" w:type="dxa"/>
          </w:tcPr>
          <w:p w:rsidR="00FA5078" w:rsidRPr="00FA5078" w:rsidRDefault="00FA5078" w:rsidP="00A40425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台灣之美攝影集</w:t>
            </w:r>
          </w:p>
        </w:tc>
        <w:tc>
          <w:tcPr>
            <w:tcW w:w="1546" w:type="dxa"/>
          </w:tcPr>
          <w:p w:rsidR="00FA5078" w:rsidRPr="00FA5078" w:rsidRDefault="00FA5078" w:rsidP="00A40425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1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二獎</w:t>
            </w:r>
          </w:p>
        </w:tc>
        <w:tc>
          <w:tcPr>
            <w:tcW w:w="3250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提袋</w:t>
            </w:r>
          </w:p>
        </w:tc>
        <w:tc>
          <w:tcPr>
            <w:tcW w:w="1546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3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三獎</w:t>
            </w:r>
          </w:p>
        </w:tc>
        <w:tc>
          <w:tcPr>
            <w:tcW w:w="3250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旅行袋</w:t>
            </w:r>
          </w:p>
        </w:tc>
        <w:tc>
          <w:tcPr>
            <w:tcW w:w="1546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10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四獎</w:t>
            </w:r>
          </w:p>
        </w:tc>
        <w:tc>
          <w:tcPr>
            <w:tcW w:w="3250" w:type="dxa"/>
          </w:tcPr>
          <w:p w:rsidR="00FA5078" w:rsidRPr="00FA5078" w:rsidRDefault="00FA5078" w:rsidP="00326D9E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玻璃水果盤</w:t>
            </w:r>
          </w:p>
        </w:tc>
        <w:tc>
          <w:tcPr>
            <w:tcW w:w="1546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10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五獎</w:t>
            </w:r>
          </w:p>
        </w:tc>
        <w:tc>
          <w:tcPr>
            <w:tcW w:w="3250" w:type="dxa"/>
          </w:tcPr>
          <w:p w:rsidR="00FA5078" w:rsidRPr="00FA5078" w:rsidRDefault="00FA5078" w:rsidP="00D57CF8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休閒帽</w:t>
            </w:r>
          </w:p>
        </w:tc>
        <w:tc>
          <w:tcPr>
            <w:tcW w:w="1546" w:type="dxa"/>
          </w:tcPr>
          <w:p w:rsidR="00FA5078" w:rsidRPr="00FA5078" w:rsidRDefault="00FA5078" w:rsidP="00D57CF8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10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六獎</w:t>
            </w:r>
          </w:p>
        </w:tc>
        <w:tc>
          <w:tcPr>
            <w:tcW w:w="3250" w:type="dxa"/>
          </w:tcPr>
          <w:p w:rsidR="00FA5078" w:rsidRPr="00FA5078" w:rsidRDefault="00FA5078" w:rsidP="00D57CF8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天心瓶</w:t>
            </w:r>
          </w:p>
        </w:tc>
        <w:tc>
          <w:tcPr>
            <w:tcW w:w="1546" w:type="dxa"/>
          </w:tcPr>
          <w:p w:rsidR="00FA5078" w:rsidRPr="00FA5078" w:rsidRDefault="00FA5078" w:rsidP="00D57CF8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20</w:t>
            </w:r>
          </w:p>
        </w:tc>
      </w:tr>
      <w:tr w:rsidR="00FA5078" w:rsidRPr="00FA5078" w:rsidTr="008804A7">
        <w:trPr>
          <w:jc w:val="center"/>
        </w:trPr>
        <w:tc>
          <w:tcPr>
            <w:tcW w:w="1299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>
              <w:rPr>
                <w:rFonts w:ascii="華康魏碑體(P)" w:eastAsia="華康魏碑體(P)" w:hint="eastAsia"/>
                <w:sz w:val="32"/>
                <w:szCs w:val="32"/>
              </w:rPr>
              <w:t>七</w:t>
            </w: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獎</w:t>
            </w:r>
          </w:p>
        </w:tc>
        <w:tc>
          <w:tcPr>
            <w:tcW w:w="3250" w:type="dxa"/>
          </w:tcPr>
          <w:p w:rsidR="00FA5078" w:rsidRPr="00FA5078" w:rsidRDefault="00FA5078" w:rsidP="00FA5078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proofErr w:type="gramStart"/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杯蓋</w:t>
            </w:r>
            <w:proofErr w:type="gramEnd"/>
          </w:p>
        </w:tc>
        <w:tc>
          <w:tcPr>
            <w:tcW w:w="1546" w:type="dxa"/>
          </w:tcPr>
          <w:p w:rsidR="00FA5078" w:rsidRPr="00FA5078" w:rsidRDefault="00FA5078" w:rsidP="008804A7">
            <w:pPr>
              <w:jc w:val="center"/>
              <w:rPr>
                <w:rFonts w:ascii="華康魏碑體(P)" w:eastAsia="華康魏碑體(P)"/>
                <w:sz w:val="32"/>
                <w:szCs w:val="32"/>
              </w:rPr>
            </w:pPr>
            <w:r w:rsidRPr="00FA5078">
              <w:rPr>
                <w:rFonts w:ascii="華康魏碑體(P)" w:eastAsia="華康魏碑體(P)" w:hint="eastAsia"/>
                <w:sz w:val="32"/>
                <w:szCs w:val="32"/>
              </w:rPr>
              <w:t>30</w:t>
            </w:r>
          </w:p>
        </w:tc>
      </w:tr>
    </w:tbl>
    <w:p w:rsidR="00376E33" w:rsidRDefault="00376E33"/>
    <w:sectPr w:rsidR="00376E33" w:rsidSect="00741858">
      <w:pgSz w:w="11906" w:h="16838"/>
      <w:pgMar w:top="1440" w:right="90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9"/>
    <w:rsid w:val="002A1208"/>
    <w:rsid w:val="00315785"/>
    <w:rsid w:val="00326D9E"/>
    <w:rsid w:val="00376E33"/>
    <w:rsid w:val="004F540B"/>
    <w:rsid w:val="00741858"/>
    <w:rsid w:val="007444B9"/>
    <w:rsid w:val="008804A7"/>
    <w:rsid w:val="0089500E"/>
    <w:rsid w:val="00AB1BB5"/>
    <w:rsid w:val="00AF1CB2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KHPD</cp:lastModifiedBy>
  <cp:revision>2</cp:revision>
  <dcterms:created xsi:type="dcterms:W3CDTF">2016-03-04T08:27:00Z</dcterms:created>
  <dcterms:modified xsi:type="dcterms:W3CDTF">2016-03-04T08:27:00Z</dcterms:modified>
</cp:coreProperties>
</file>